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937937" w14:paraId="325BC023" w14:textId="5073D0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494B0C">
        <w:rPr>
          <w:rFonts w:ascii="Times New Roman" w:eastAsia="Times New Roman" w:hAnsi="Times New Roman" w:cs="Times New Roman"/>
          <w:b/>
          <w:sz w:val="25"/>
          <w:szCs w:val="25"/>
        </w:rPr>
        <w:t>556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общества с ограниченной ответственностью «</w:t>
      </w:r>
      <w:r w:rsidR="00593E43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r w:rsidR="00593E43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3826B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7937">
        <w:rPr>
          <w:rFonts w:ascii="Times New Roman" w:eastAsia="Times New Roman" w:hAnsi="Times New Roman" w:cs="Times New Roman"/>
          <w:sz w:val="25"/>
          <w:szCs w:val="25"/>
        </w:rPr>
        <w:t>общес</w:t>
      </w:r>
      <w:r>
        <w:rPr>
          <w:rFonts w:ascii="Times New Roman" w:eastAsia="Times New Roman" w:hAnsi="Times New Roman" w:cs="Times New Roman"/>
          <w:sz w:val="25"/>
          <w:szCs w:val="25"/>
        </w:rPr>
        <w:t>тво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ограниченной ответственностью «</w:t>
      </w:r>
      <w:r w:rsidR="00593E43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593E43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593E43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 w:rsidR="00CD39EE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Статьей 2.2 КоАП РФ установлено, что административное правонарушение признается совершенным умышленно, если лицо, его совершившее, сознавало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4BC3E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494B0C">
        <w:rPr>
          <w:rFonts w:ascii="Times New Roman" w:eastAsia="Times New Roman" w:hAnsi="Times New Roman" w:cs="Times New Roman"/>
          <w:sz w:val="25"/>
          <w:szCs w:val="25"/>
        </w:rPr>
        <w:t>04.05.2026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494B0C">
        <w:rPr>
          <w:rFonts w:ascii="Times New Roman" w:hAnsi="Times New Roman" w:cs="Times New Roman"/>
          <w:sz w:val="25"/>
          <w:szCs w:val="25"/>
        </w:rPr>
        <w:t>15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494B0C">
        <w:rPr>
          <w:rFonts w:ascii="Times New Roman" w:hAnsi="Times New Roman" w:cs="Times New Roman"/>
          <w:sz w:val="25"/>
          <w:szCs w:val="25"/>
        </w:rPr>
        <w:t>04.05.2026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21C65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юридическое лицо – общество</w:t>
      </w:r>
      <w:r w:rsidRPr="00B219DD" w:rsidR="00B219DD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й ответственностью «</w:t>
      </w:r>
      <w:r w:rsidR="00593E43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1221C846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</w:t>
      </w:r>
      <w:r w:rsidR="009B12E8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4E3CFA" w:rsidRPr="00535C66" w:rsidP="00F85FF3" w14:paraId="4FAAF9A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4EBD8C2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1218C2"/>
    <w:rsid w:val="00122988"/>
    <w:rsid w:val="00161932"/>
    <w:rsid w:val="00161B7A"/>
    <w:rsid w:val="002631CB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94B0C"/>
    <w:rsid w:val="004B4FFD"/>
    <w:rsid w:val="004E3CFA"/>
    <w:rsid w:val="005142F5"/>
    <w:rsid w:val="00535C66"/>
    <w:rsid w:val="005363BC"/>
    <w:rsid w:val="00584FFB"/>
    <w:rsid w:val="005874E0"/>
    <w:rsid w:val="00593E43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37937"/>
    <w:rsid w:val="00942EC2"/>
    <w:rsid w:val="009768B0"/>
    <w:rsid w:val="009B12E8"/>
    <w:rsid w:val="00AB48D3"/>
    <w:rsid w:val="00AD1CCD"/>
    <w:rsid w:val="00B211F7"/>
    <w:rsid w:val="00B219DD"/>
    <w:rsid w:val="00B25A92"/>
    <w:rsid w:val="00B31FD4"/>
    <w:rsid w:val="00BA1702"/>
    <w:rsid w:val="00C2559C"/>
    <w:rsid w:val="00C330E2"/>
    <w:rsid w:val="00C47BD6"/>
    <w:rsid w:val="00C52987"/>
    <w:rsid w:val="00CC4B71"/>
    <w:rsid w:val="00CC6739"/>
    <w:rsid w:val="00CD39EE"/>
    <w:rsid w:val="00CE75BB"/>
    <w:rsid w:val="00D61947"/>
    <w:rsid w:val="00DD385C"/>
    <w:rsid w:val="00E77C25"/>
    <w:rsid w:val="00EC7D23"/>
    <w:rsid w:val="00EE0112"/>
    <w:rsid w:val="00F3194D"/>
    <w:rsid w:val="00F34AC9"/>
    <w:rsid w:val="00F85FF3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